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88E" w14:textId="021C2121" w:rsidR="00C4057E" w:rsidRPr="00720A77" w:rsidRDefault="00720A77" w:rsidP="006511B2">
      <w:pPr>
        <w:jc w:val="center"/>
        <w:rPr>
          <w:rFonts w:ascii="Times New Roman" w:hAnsi="Times New Roman" w:cs="Times New Roman"/>
        </w:rPr>
      </w:pPr>
      <w:r>
        <w:rPr>
          <w:rFonts w:ascii="Times New Roman" w:hAnsi="Times New Roman" w:cs="Times New Roman"/>
        </w:rPr>
        <w:t>How-To:</w:t>
      </w:r>
      <w:r w:rsidR="008379C7" w:rsidRPr="00720A77">
        <w:rPr>
          <w:rFonts w:ascii="Times New Roman" w:hAnsi="Times New Roman" w:cs="Times New Roman"/>
        </w:rPr>
        <w:t xml:space="preserve"> Question-Crafting Assignment</w:t>
      </w:r>
    </w:p>
    <w:p w14:paraId="5C7A48AE" w14:textId="77777777" w:rsidR="006511B2" w:rsidRPr="00720A77" w:rsidRDefault="006511B2" w:rsidP="006511B2">
      <w:pPr>
        <w:rPr>
          <w:rFonts w:ascii="Times New Roman" w:hAnsi="Times New Roman" w:cs="Times New Roman"/>
        </w:rPr>
      </w:pPr>
    </w:p>
    <w:p w14:paraId="404146F4" w14:textId="0A89A2BF" w:rsidR="006511B2" w:rsidRPr="00720A77" w:rsidRDefault="006511B2" w:rsidP="006511B2">
      <w:pPr>
        <w:pStyle w:val="ListParagraph"/>
        <w:numPr>
          <w:ilvl w:val="0"/>
          <w:numId w:val="1"/>
        </w:numPr>
        <w:rPr>
          <w:rFonts w:ascii="Times New Roman" w:hAnsi="Times New Roman" w:cs="Times New Roman"/>
        </w:rPr>
      </w:pPr>
      <w:r w:rsidRPr="00720A77">
        <w:rPr>
          <w:rFonts w:ascii="Times New Roman" w:hAnsi="Times New Roman" w:cs="Times New Roman"/>
        </w:rPr>
        <w:t xml:space="preserve">Attach your submission as either (1) a </w:t>
      </w:r>
      <w:r w:rsidRPr="00720A77">
        <w:rPr>
          <w:rFonts w:ascii="Times New Roman" w:hAnsi="Times New Roman" w:cs="Times New Roman"/>
          <w:b/>
          <w:bCs/>
          <w:u w:val="single"/>
        </w:rPr>
        <w:t>Word doc</w:t>
      </w:r>
      <w:r w:rsidRPr="00720A77">
        <w:rPr>
          <w:rFonts w:ascii="Times New Roman" w:hAnsi="Times New Roman" w:cs="Times New Roman"/>
        </w:rPr>
        <w:t xml:space="preserve"> or (2) a </w:t>
      </w:r>
      <w:r w:rsidRPr="00720A77">
        <w:rPr>
          <w:rFonts w:ascii="Times New Roman" w:hAnsi="Times New Roman" w:cs="Times New Roman"/>
          <w:b/>
          <w:bCs/>
          <w:u w:val="single"/>
        </w:rPr>
        <w:t>PDF</w:t>
      </w:r>
      <w:r w:rsidR="00720A77">
        <w:rPr>
          <w:rFonts w:ascii="Times New Roman" w:hAnsi="Times New Roman" w:cs="Times New Roman"/>
        </w:rPr>
        <w:t>.</w:t>
      </w:r>
    </w:p>
    <w:p w14:paraId="18EF8CCE" w14:textId="77777777" w:rsidR="006511B2" w:rsidRPr="00720A77" w:rsidRDefault="006511B2" w:rsidP="006511B2">
      <w:pPr>
        <w:pStyle w:val="ListParagraph"/>
        <w:ind w:left="360"/>
        <w:rPr>
          <w:rFonts w:ascii="Times New Roman" w:hAnsi="Times New Roman" w:cs="Times New Roman"/>
        </w:rPr>
      </w:pPr>
    </w:p>
    <w:p w14:paraId="77B4CE5C" w14:textId="3CE7C585" w:rsidR="006511B2" w:rsidRPr="00720A77" w:rsidRDefault="00720A77" w:rsidP="006511B2">
      <w:pPr>
        <w:pStyle w:val="ListParagraph"/>
        <w:numPr>
          <w:ilvl w:val="0"/>
          <w:numId w:val="1"/>
        </w:numPr>
        <w:rPr>
          <w:rFonts w:ascii="Times New Roman" w:hAnsi="Times New Roman" w:cs="Times New Roman"/>
        </w:rPr>
      </w:pPr>
      <w:r w:rsidRPr="00720A77">
        <w:rPr>
          <w:rFonts w:ascii="Times New Roman" w:hAnsi="Times New Roman" w:cs="Times New Roman"/>
        </w:rPr>
        <w:t xml:space="preserve">Note: You do NOT have to highlight the elements of your submission. I </w:t>
      </w:r>
      <w:r>
        <w:rPr>
          <w:rFonts w:ascii="Times New Roman" w:hAnsi="Times New Roman" w:cs="Times New Roman"/>
        </w:rPr>
        <w:t xml:space="preserve">only </w:t>
      </w:r>
      <w:r w:rsidRPr="00720A77">
        <w:rPr>
          <w:rFonts w:ascii="Times New Roman" w:hAnsi="Times New Roman" w:cs="Times New Roman"/>
        </w:rPr>
        <w:t>highlighted the different elements to make the structure easier to understand.</w:t>
      </w:r>
    </w:p>
    <w:p w14:paraId="34B7366A" w14:textId="77777777" w:rsidR="00E046BC" w:rsidRPr="00720A77" w:rsidRDefault="00E046BC" w:rsidP="00E046BC">
      <w:pPr>
        <w:rPr>
          <w:rFonts w:ascii="Times New Roman" w:hAnsi="Times New Roman" w:cs="Times New Roman"/>
        </w:rPr>
      </w:pPr>
    </w:p>
    <w:p w14:paraId="288FEACE" w14:textId="77777777" w:rsidR="00935DC9" w:rsidRPr="00720A77" w:rsidRDefault="00935DC9" w:rsidP="00E046BC">
      <w:pPr>
        <w:rPr>
          <w:rFonts w:ascii="Times New Roman" w:hAnsi="Times New Roman" w:cs="Times New Roman"/>
        </w:rPr>
      </w:pPr>
    </w:p>
    <w:p w14:paraId="228179E8" w14:textId="77777777" w:rsidR="00935DC9" w:rsidRPr="00720A77" w:rsidRDefault="00935DC9" w:rsidP="00E046BC">
      <w:pPr>
        <w:rPr>
          <w:rFonts w:ascii="Times New Roman" w:hAnsi="Times New Roman" w:cs="Times New Roman"/>
        </w:rPr>
      </w:pPr>
    </w:p>
    <w:p w14:paraId="5155E608" w14:textId="546C6A29" w:rsidR="00E046BC" w:rsidRPr="00720A77" w:rsidRDefault="003C0F6B" w:rsidP="00E046BC">
      <w:pPr>
        <w:jc w:val="center"/>
        <w:rPr>
          <w:rFonts w:ascii="Times New Roman" w:hAnsi="Times New Roman" w:cs="Times New Roman"/>
        </w:rPr>
      </w:pPr>
      <w:r w:rsidRPr="00720A77">
        <w:rPr>
          <w:rFonts w:ascii="Times New Roman" w:hAnsi="Times New Roman" w:cs="Times New Roman"/>
        </w:rPr>
        <w:t>–-----–------------------------------</w:t>
      </w:r>
      <w:r w:rsidR="00E046BC" w:rsidRPr="00720A77">
        <w:rPr>
          <w:rFonts w:ascii="Times New Roman" w:hAnsi="Times New Roman" w:cs="Times New Roman"/>
        </w:rPr>
        <w:t xml:space="preserve"> Preface</w:t>
      </w:r>
      <w:r w:rsidR="00933940" w:rsidRPr="00720A77">
        <w:rPr>
          <w:rFonts w:ascii="Times New Roman" w:hAnsi="Times New Roman" w:cs="Times New Roman"/>
        </w:rPr>
        <w:t xml:space="preserve"> Paragraph</w:t>
      </w:r>
      <w:r w:rsidR="00E046BC" w:rsidRPr="00720A77">
        <w:rPr>
          <w:rFonts w:ascii="Times New Roman" w:hAnsi="Times New Roman" w:cs="Times New Roman"/>
        </w:rPr>
        <w:t xml:space="preserve"> </w:t>
      </w:r>
      <w:r w:rsidRPr="00720A77">
        <w:rPr>
          <w:rFonts w:ascii="Times New Roman" w:hAnsi="Times New Roman" w:cs="Times New Roman"/>
        </w:rPr>
        <w:t>–-------------–----------------------</w:t>
      </w:r>
    </w:p>
    <w:p w14:paraId="66AFFE88" w14:textId="77777777" w:rsidR="00E046BC" w:rsidRPr="00720A77" w:rsidRDefault="00E046BC" w:rsidP="00E046BC">
      <w:pPr>
        <w:rPr>
          <w:rFonts w:ascii="Times New Roman" w:hAnsi="Times New Roman" w:cs="Times New Roman"/>
        </w:rPr>
      </w:pPr>
    </w:p>
    <w:p w14:paraId="336F6ADC" w14:textId="6F146EBD" w:rsidR="006511B2" w:rsidRPr="00720A77" w:rsidRDefault="00720A77" w:rsidP="006511B2">
      <w:pPr>
        <w:pStyle w:val="ListParagraph"/>
        <w:numPr>
          <w:ilvl w:val="1"/>
          <w:numId w:val="1"/>
        </w:numPr>
        <w:rPr>
          <w:rFonts w:ascii="Times New Roman" w:hAnsi="Times New Roman" w:cs="Times New Roman"/>
        </w:rPr>
      </w:pPr>
      <w:r>
        <w:rPr>
          <w:rFonts w:ascii="Times New Roman" w:hAnsi="Times New Roman" w:cs="Times New Roman"/>
        </w:rPr>
        <w:t>You should have a</w:t>
      </w:r>
      <w:r w:rsidR="006511B2" w:rsidRPr="00720A77">
        <w:rPr>
          <w:rFonts w:ascii="Times New Roman" w:hAnsi="Times New Roman" w:cs="Times New Roman"/>
        </w:rPr>
        <w:t xml:space="preserve"> </w:t>
      </w:r>
      <w:r w:rsidR="003C430B" w:rsidRPr="00720A77">
        <w:rPr>
          <w:rFonts w:ascii="Times New Roman" w:hAnsi="Times New Roman" w:cs="Times New Roman"/>
        </w:rPr>
        <w:t xml:space="preserve">specific </w:t>
      </w:r>
      <w:r w:rsidR="003C430B" w:rsidRPr="00720A77">
        <w:rPr>
          <w:rFonts w:ascii="Times New Roman" w:hAnsi="Times New Roman" w:cs="Times New Roman"/>
          <w:b/>
          <w:bCs/>
          <w:u w:val="single"/>
        </w:rPr>
        <w:t>premise/conclusion/concept</w:t>
      </w:r>
      <w:r w:rsidR="006511B2" w:rsidRPr="00720A77">
        <w:rPr>
          <w:rFonts w:ascii="Times New Roman" w:hAnsi="Times New Roman" w:cs="Times New Roman"/>
        </w:rPr>
        <w:t xml:space="preserve"> </w:t>
      </w:r>
      <w:r w:rsidR="008379C7" w:rsidRPr="00720A77">
        <w:rPr>
          <w:rFonts w:ascii="Times New Roman" w:hAnsi="Times New Roman" w:cs="Times New Roman"/>
        </w:rPr>
        <w:t xml:space="preserve">(in </w:t>
      </w:r>
      <w:r w:rsidR="003C430B" w:rsidRPr="00720A77">
        <w:rPr>
          <w:rFonts w:ascii="Times New Roman" w:hAnsi="Times New Roman" w:cs="Times New Roman"/>
          <w:highlight w:val="green"/>
        </w:rPr>
        <w:t>GREEN</w:t>
      </w:r>
      <w:r w:rsidR="008379C7" w:rsidRPr="00720A77">
        <w:rPr>
          <w:rFonts w:ascii="Times New Roman" w:hAnsi="Times New Roman" w:cs="Times New Roman"/>
        </w:rPr>
        <w:t xml:space="preserve">) </w:t>
      </w:r>
      <w:r>
        <w:rPr>
          <w:rFonts w:ascii="Times New Roman" w:hAnsi="Times New Roman" w:cs="Times New Roman"/>
        </w:rPr>
        <w:t xml:space="preserve">that you found in </w:t>
      </w:r>
      <w:r w:rsidR="006511B2" w:rsidRPr="00720A77">
        <w:rPr>
          <w:rFonts w:ascii="Times New Roman" w:hAnsi="Times New Roman" w:cs="Times New Roman"/>
        </w:rPr>
        <w:t>the reading</w:t>
      </w:r>
      <w:r w:rsidR="00E046BC" w:rsidRPr="00720A77">
        <w:rPr>
          <w:rFonts w:ascii="Times New Roman" w:hAnsi="Times New Roman" w:cs="Times New Roman"/>
        </w:rPr>
        <w:t xml:space="preserve"> that the submission is organized around.</w:t>
      </w:r>
    </w:p>
    <w:p w14:paraId="1C1BC927" w14:textId="77777777" w:rsidR="00933940" w:rsidRPr="00720A77" w:rsidRDefault="00933940" w:rsidP="00933940">
      <w:pPr>
        <w:pStyle w:val="ListParagraph"/>
        <w:ind w:left="1080"/>
        <w:rPr>
          <w:rFonts w:ascii="Times New Roman" w:hAnsi="Times New Roman" w:cs="Times New Roman"/>
        </w:rPr>
      </w:pPr>
    </w:p>
    <w:p w14:paraId="327F36B7" w14:textId="49145148" w:rsidR="008379C7" w:rsidRPr="00720A77" w:rsidRDefault="003C430B" w:rsidP="008379C7">
      <w:pPr>
        <w:pStyle w:val="ListParagraph"/>
        <w:numPr>
          <w:ilvl w:val="2"/>
          <w:numId w:val="1"/>
        </w:numPr>
        <w:rPr>
          <w:rFonts w:ascii="Times New Roman" w:hAnsi="Times New Roman" w:cs="Times New Roman"/>
        </w:rPr>
      </w:pPr>
      <w:r w:rsidRPr="00720A77">
        <w:rPr>
          <w:rFonts w:ascii="Times New Roman" w:hAnsi="Times New Roman" w:cs="Times New Roman"/>
        </w:rPr>
        <w:t xml:space="preserve">Katz argues that ecological restoration robs nature of its </w:t>
      </w:r>
      <w:r w:rsidRPr="00720A77">
        <w:rPr>
          <w:rFonts w:ascii="Times New Roman" w:hAnsi="Times New Roman" w:cs="Times New Roman"/>
          <w:highlight w:val="green"/>
        </w:rPr>
        <w:t>autonomy</w:t>
      </w:r>
      <w:r w:rsidRPr="00720A77">
        <w:rPr>
          <w:rFonts w:ascii="Times New Roman" w:hAnsi="Times New Roman" w:cs="Times New Roman"/>
        </w:rPr>
        <w:t xml:space="preserve">. </w:t>
      </w:r>
    </w:p>
    <w:p w14:paraId="3F607F9B" w14:textId="77777777" w:rsidR="00933940" w:rsidRPr="00720A77" w:rsidRDefault="00933940" w:rsidP="00933940">
      <w:pPr>
        <w:pStyle w:val="ListParagraph"/>
        <w:ind w:left="1800"/>
        <w:rPr>
          <w:rFonts w:ascii="Times New Roman" w:hAnsi="Times New Roman" w:cs="Times New Roman"/>
        </w:rPr>
      </w:pPr>
    </w:p>
    <w:p w14:paraId="45515195" w14:textId="628CCD49" w:rsidR="003C430B" w:rsidRPr="00720A77" w:rsidRDefault="003C430B" w:rsidP="008379C7">
      <w:pPr>
        <w:pStyle w:val="ListParagraph"/>
        <w:numPr>
          <w:ilvl w:val="2"/>
          <w:numId w:val="1"/>
        </w:numPr>
        <w:rPr>
          <w:rFonts w:ascii="Times New Roman" w:hAnsi="Times New Roman" w:cs="Times New Roman"/>
        </w:rPr>
      </w:pPr>
      <w:r w:rsidRPr="00720A77">
        <w:rPr>
          <w:rFonts w:ascii="Times New Roman" w:hAnsi="Times New Roman" w:cs="Times New Roman"/>
        </w:rPr>
        <w:t xml:space="preserve">Clements concludes that </w:t>
      </w:r>
      <w:r w:rsidR="00E046BC" w:rsidRPr="00720A77">
        <w:rPr>
          <w:rFonts w:ascii="Times New Roman" w:hAnsi="Times New Roman" w:cs="Times New Roman"/>
        </w:rPr>
        <w:t xml:space="preserve">plant community development is </w:t>
      </w:r>
      <w:r w:rsidR="00E046BC" w:rsidRPr="00720A77">
        <w:rPr>
          <w:rFonts w:ascii="Times New Roman" w:hAnsi="Times New Roman" w:cs="Times New Roman"/>
          <w:highlight w:val="green"/>
        </w:rPr>
        <w:t>teleological</w:t>
      </w:r>
      <w:r w:rsidR="00E046BC" w:rsidRPr="00720A77">
        <w:rPr>
          <w:rFonts w:ascii="Times New Roman" w:hAnsi="Times New Roman" w:cs="Times New Roman"/>
        </w:rPr>
        <w:t>.</w:t>
      </w:r>
    </w:p>
    <w:p w14:paraId="13730111" w14:textId="77777777" w:rsidR="00933940" w:rsidRPr="00720A77" w:rsidRDefault="00933940" w:rsidP="00933940">
      <w:pPr>
        <w:rPr>
          <w:rFonts w:ascii="Times New Roman" w:hAnsi="Times New Roman" w:cs="Times New Roman"/>
        </w:rPr>
      </w:pPr>
    </w:p>
    <w:p w14:paraId="468ED952" w14:textId="6A2C0356" w:rsidR="00E046BC" w:rsidRPr="00720A77" w:rsidRDefault="00E046BC" w:rsidP="008379C7">
      <w:pPr>
        <w:pStyle w:val="ListParagraph"/>
        <w:numPr>
          <w:ilvl w:val="2"/>
          <w:numId w:val="1"/>
        </w:numPr>
        <w:rPr>
          <w:rFonts w:ascii="Times New Roman" w:hAnsi="Times New Roman" w:cs="Times New Roman"/>
        </w:rPr>
      </w:pPr>
      <w:r w:rsidRPr="00720A77">
        <w:rPr>
          <w:rFonts w:ascii="Times New Roman" w:hAnsi="Times New Roman" w:cs="Times New Roman"/>
        </w:rPr>
        <w:t xml:space="preserve">According to Singer’s </w:t>
      </w:r>
      <w:r w:rsidRPr="00720A77">
        <w:rPr>
          <w:rFonts w:ascii="Times New Roman" w:hAnsi="Times New Roman" w:cs="Times New Roman"/>
          <w:highlight w:val="green"/>
        </w:rPr>
        <w:t>principle of equality</w:t>
      </w:r>
      <w:r w:rsidRPr="00720A77">
        <w:rPr>
          <w:rFonts w:ascii="Times New Roman" w:hAnsi="Times New Roman" w:cs="Times New Roman"/>
        </w:rPr>
        <w:t>, similar interests should receive equal consideration</w:t>
      </w:r>
      <w:r w:rsidR="0088614E" w:rsidRPr="00720A77">
        <w:rPr>
          <w:rFonts w:ascii="Times New Roman" w:hAnsi="Times New Roman" w:cs="Times New Roman"/>
        </w:rPr>
        <w:t>, which might mean eating meat is wrong.</w:t>
      </w:r>
    </w:p>
    <w:p w14:paraId="7323723B" w14:textId="77777777" w:rsidR="00E046BC" w:rsidRPr="00720A77" w:rsidRDefault="00E046BC" w:rsidP="00E046BC">
      <w:pPr>
        <w:pStyle w:val="ListParagraph"/>
        <w:ind w:left="1800"/>
        <w:rPr>
          <w:rFonts w:ascii="Times New Roman" w:hAnsi="Times New Roman" w:cs="Times New Roman"/>
        </w:rPr>
      </w:pPr>
    </w:p>
    <w:p w14:paraId="466F018F" w14:textId="2820FC38" w:rsidR="009321CC" w:rsidRPr="00720A77" w:rsidRDefault="00720A77" w:rsidP="009321CC">
      <w:pPr>
        <w:pStyle w:val="ListParagraph"/>
        <w:numPr>
          <w:ilvl w:val="1"/>
          <w:numId w:val="1"/>
        </w:numPr>
        <w:rPr>
          <w:rFonts w:ascii="Times New Roman" w:hAnsi="Times New Roman" w:cs="Times New Roman"/>
        </w:rPr>
      </w:pPr>
      <w:r>
        <w:rPr>
          <w:rFonts w:ascii="Times New Roman" w:hAnsi="Times New Roman" w:cs="Times New Roman"/>
        </w:rPr>
        <w:t>You should have a</w:t>
      </w:r>
      <w:r w:rsidR="00E046BC" w:rsidRPr="00720A77">
        <w:rPr>
          <w:rFonts w:ascii="Times New Roman" w:hAnsi="Times New Roman" w:cs="Times New Roman"/>
        </w:rPr>
        <w:t xml:space="preserve"> </w:t>
      </w:r>
      <w:r w:rsidR="004E6A15" w:rsidRPr="00720A77">
        <w:rPr>
          <w:rFonts w:ascii="Times New Roman" w:hAnsi="Times New Roman" w:cs="Times New Roman"/>
          <w:b/>
          <w:bCs/>
          <w:u w:val="single"/>
        </w:rPr>
        <w:t>critical</w:t>
      </w:r>
      <w:r w:rsidR="009321CC" w:rsidRPr="00720A77">
        <w:rPr>
          <w:rFonts w:ascii="Times New Roman" w:hAnsi="Times New Roman" w:cs="Times New Roman"/>
          <w:b/>
          <w:bCs/>
          <w:u w:val="single"/>
        </w:rPr>
        <w:t xml:space="preserve"> </w:t>
      </w:r>
      <w:r w:rsidR="00E046BC" w:rsidRPr="00720A77">
        <w:rPr>
          <w:rFonts w:ascii="Times New Roman" w:hAnsi="Times New Roman" w:cs="Times New Roman"/>
          <w:b/>
          <w:bCs/>
          <w:u w:val="single"/>
        </w:rPr>
        <w:t>sentence</w:t>
      </w:r>
      <w:r w:rsidR="00E046BC" w:rsidRPr="00720A77">
        <w:rPr>
          <w:rFonts w:ascii="Times New Roman" w:hAnsi="Times New Roman" w:cs="Times New Roman"/>
        </w:rPr>
        <w:t xml:space="preserve"> (in </w:t>
      </w:r>
      <w:r w:rsidR="00E046BC" w:rsidRPr="00720A77">
        <w:rPr>
          <w:rFonts w:ascii="Times New Roman" w:hAnsi="Times New Roman" w:cs="Times New Roman"/>
          <w:highlight w:val="yellow"/>
        </w:rPr>
        <w:t>YELLOW</w:t>
      </w:r>
      <w:r w:rsidR="00E046BC" w:rsidRPr="00720A77">
        <w:rPr>
          <w:rFonts w:ascii="Times New Roman" w:hAnsi="Times New Roman" w:cs="Times New Roman"/>
        </w:rPr>
        <w:t xml:space="preserve">) that </w:t>
      </w:r>
      <w:r w:rsidR="009321CC" w:rsidRPr="00720A77">
        <w:rPr>
          <w:rFonts w:ascii="Times New Roman" w:hAnsi="Times New Roman" w:cs="Times New Roman"/>
        </w:rPr>
        <w:t xml:space="preserve">explicitly </w:t>
      </w:r>
      <w:r w:rsidR="004E6A15" w:rsidRPr="00720A77">
        <w:rPr>
          <w:rFonts w:ascii="Times New Roman" w:hAnsi="Times New Roman" w:cs="Times New Roman"/>
        </w:rPr>
        <w:t>identifies</w:t>
      </w:r>
      <w:r w:rsidR="009321CC" w:rsidRPr="00720A77">
        <w:rPr>
          <w:rFonts w:ascii="Times New Roman" w:hAnsi="Times New Roman" w:cs="Times New Roman"/>
        </w:rPr>
        <w:t xml:space="preserve"> </w:t>
      </w:r>
      <w:r>
        <w:rPr>
          <w:rFonts w:ascii="Times New Roman" w:hAnsi="Times New Roman" w:cs="Times New Roman"/>
        </w:rPr>
        <w:t xml:space="preserve">how you plan to engage </w:t>
      </w:r>
      <w:r w:rsidR="004E6A15" w:rsidRPr="00720A77">
        <w:rPr>
          <w:rFonts w:ascii="Times New Roman" w:hAnsi="Times New Roman" w:cs="Times New Roman"/>
        </w:rPr>
        <w:t>the</w:t>
      </w:r>
      <w:r w:rsidR="009321CC" w:rsidRPr="00720A77">
        <w:rPr>
          <w:rFonts w:ascii="Times New Roman" w:hAnsi="Times New Roman" w:cs="Times New Roman"/>
        </w:rPr>
        <w:t xml:space="preserve"> </w:t>
      </w:r>
      <w:r w:rsidR="004E6A15" w:rsidRPr="00720A77">
        <w:rPr>
          <w:rFonts w:ascii="Times New Roman" w:hAnsi="Times New Roman" w:cs="Times New Roman"/>
          <w:b/>
          <w:bCs/>
          <w:u w:val="single"/>
        </w:rPr>
        <w:t>premise/conclusion/concept</w:t>
      </w:r>
      <w:r w:rsidR="004E6A15" w:rsidRPr="00720A77">
        <w:rPr>
          <w:rFonts w:ascii="Times New Roman" w:hAnsi="Times New Roman" w:cs="Times New Roman"/>
        </w:rPr>
        <w:t>.</w:t>
      </w:r>
      <w:r>
        <w:rPr>
          <w:rFonts w:ascii="Times New Roman" w:hAnsi="Times New Roman" w:cs="Times New Roman"/>
        </w:rPr>
        <w:t xml:space="preserve"> The more specific, the better!</w:t>
      </w:r>
    </w:p>
    <w:p w14:paraId="26C63BC7" w14:textId="77777777" w:rsidR="00933940" w:rsidRPr="00720A77" w:rsidRDefault="00933940" w:rsidP="00933940">
      <w:pPr>
        <w:pStyle w:val="ListParagraph"/>
        <w:ind w:left="1080"/>
        <w:rPr>
          <w:rFonts w:ascii="Times New Roman" w:hAnsi="Times New Roman" w:cs="Times New Roman"/>
        </w:rPr>
      </w:pPr>
    </w:p>
    <w:p w14:paraId="308E723B" w14:textId="4EE11D26" w:rsidR="009321CC" w:rsidRPr="00720A77" w:rsidRDefault="009321CC" w:rsidP="009321CC">
      <w:pPr>
        <w:pStyle w:val="ListParagraph"/>
        <w:numPr>
          <w:ilvl w:val="2"/>
          <w:numId w:val="1"/>
        </w:numPr>
        <w:rPr>
          <w:rFonts w:ascii="Times New Roman" w:hAnsi="Times New Roman" w:cs="Times New Roman"/>
        </w:rPr>
      </w:pPr>
      <w:r w:rsidRPr="00720A77">
        <w:rPr>
          <w:rFonts w:ascii="Times New Roman" w:hAnsi="Times New Roman" w:cs="Times New Roman"/>
          <w:highlight w:val="yellow"/>
        </w:rPr>
        <w:t>On Katz’s view, ecological restoration is always the result of human intention</w:t>
      </w:r>
      <w:r w:rsidRPr="00720A77">
        <w:rPr>
          <w:rFonts w:ascii="Times New Roman" w:hAnsi="Times New Roman" w:cs="Times New Roman"/>
        </w:rPr>
        <w:t>.</w:t>
      </w:r>
    </w:p>
    <w:p w14:paraId="1EF1BD2A" w14:textId="77777777" w:rsidR="00933940" w:rsidRPr="00720A77" w:rsidRDefault="00933940" w:rsidP="00933940">
      <w:pPr>
        <w:pStyle w:val="ListParagraph"/>
        <w:ind w:left="1800"/>
        <w:rPr>
          <w:rFonts w:ascii="Times New Roman" w:hAnsi="Times New Roman" w:cs="Times New Roman"/>
        </w:rPr>
      </w:pPr>
    </w:p>
    <w:p w14:paraId="39419EC6" w14:textId="3F4F6882" w:rsidR="009321CC" w:rsidRPr="00720A77" w:rsidRDefault="009321CC" w:rsidP="009321CC">
      <w:pPr>
        <w:pStyle w:val="ListParagraph"/>
        <w:numPr>
          <w:ilvl w:val="2"/>
          <w:numId w:val="1"/>
        </w:numPr>
        <w:rPr>
          <w:rFonts w:ascii="Times New Roman" w:hAnsi="Times New Roman" w:cs="Times New Roman"/>
        </w:rPr>
      </w:pPr>
      <w:r w:rsidRPr="00720A77">
        <w:rPr>
          <w:rFonts w:ascii="Times New Roman" w:hAnsi="Times New Roman" w:cs="Times New Roman"/>
          <w:highlight w:val="yellow"/>
        </w:rPr>
        <w:t>Clements notes that vegetation dynamics regularly follow a similar pattern as an area recovers from a disturbance</w:t>
      </w:r>
      <w:r w:rsidRPr="00720A77">
        <w:rPr>
          <w:rFonts w:ascii="Times New Roman" w:hAnsi="Times New Roman" w:cs="Times New Roman"/>
        </w:rPr>
        <w:t>.</w:t>
      </w:r>
    </w:p>
    <w:p w14:paraId="0C8C4CC7" w14:textId="77777777" w:rsidR="00933940" w:rsidRPr="00720A77" w:rsidRDefault="00933940" w:rsidP="00933940">
      <w:pPr>
        <w:rPr>
          <w:rFonts w:ascii="Times New Roman" w:hAnsi="Times New Roman" w:cs="Times New Roman"/>
        </w:rPr>
      </w:pPr>
    </w:p>
    <w:p w14:paraId="30505E0E" w14:textId="5101431A" w:rsidR="009321CC" w:rsidRPr="00720A77" w:rsidRDefault="009321CC" w:rsidP="009321CC">
      <w:pPr>
        <w:pStyle w:val="ListParagraph"/>
        <w:numPr>
          <w:ilvl w:val="2"/>
          <w:numId w:val="1"/>
        </w:numPr>
        <w:rPr>
          <w:rFonts w:ascii="Times New Roman" w:hAnsi="Times New Roman" w:cs="Times New Roman"/>
        </w:rPr>
      </w:pPr>
      <w:r w:rsidRPr="00720A77">
        <w:rPr>
          <w:rFonts w:ascii="Times New Roman" w:hAnsi="Times New Roman" w:cs="Times New Roman"/>
          <w:highlight w:val="yellow"/>
        </w:rPr>
        <w:t xml:space="preserve">For Singer, it is important to recognize that humans and animals share </w:t>
      </w:r>
      <w:r w:rsidR="009A193B" w:rsidRPr="00720A77">
        <w:rPr>
          <w:rFonts w:ascii="Times New Roman" w:hAnsi="Times New Roman" w:cs="Times New Roman"/>
          <w:highlight w:val="yellow"/>
        </w:rPr>
        <w:t xml:space="preserve">the capacity for </w:t>
      </w:r>
      <w:r w:rsidRPr="00720A77">
        <w:rPr>
          <w:rFonts w:ascii="Times New Roman" w:hAnsi="Times New Roman" w:cs="Times New Roman"/>
          <w:highlight w:val="yellow"/>
        </w:rPr>
        <w:t>certain kinds of pleasures and pains</w:t>
      </w:r>
      <w:r w:rsidRPr="00720A77">
        <w:rPr>
          <w:rFonts w:ascii="Times New Roman" w:hAnsi="Times New Roman" w:cs="Times New Roman"/>
        </w:rPr>
        <w:t>.</w:t>
      </w:r>
    </w:p>
    <w:p w14:paraId="3897A61A" w14:textId="77777777" w:rsidR="00933940" w:rsidRPr="00720A77" w:rsidRDefault="00933940" w:rsidP="00935DC9">
      <w:pPr>
        <w:rPr>
          <w:rFonts w:ascii="Times New Roman" w:hAnsi="Times New Roman" w:cs="Times New Roman"/>
        </w:rPr>
      </w:pPr>
    </w:p>
    <w:p w14:paraId="7E25C817" w14:textId="77777777" w:rsidR="00935DC9" w:rsidRPr="00720A77" w:rsidRDefault="00935DC9">
      <w:pPr>
        <w:rPr>
          <w:rFonts w:ascii="Times New Roman" w:hAnsi="Times New Roman" w:cs="Times New Roman"/>
        </w:rPr>
      </w:pPr>
      <w:r w:rsidRPr="00720A77">
        <w:rPr>
          <w:rFonts w:ascii="Times New Roman" w:hAnsi="Times New Roman" w:cs="Times New Roman"/>
        </w:rPr>
        <w:br w:type="page"/>
      </w:r>
    </w:p>
    <w:p w14:paraId="56E2099D" w14:textId="5C2E7AB1" w:rsidR="00933940" w:rsidRPr="00720A77" w:rsidRDefault="003C0F6B" w:rsidP="00933940">
      <w:pPr>
        <w:jc w:val="center"/>
        <w:rPr>
          <w:rFonts w:ascii="Times New Roman" w:hAnsi="Times New Roman" w:cs="Times New Roman"/>
        </w:rPr>
      </w:pPr>
      <w:r w:rsidRPr="00720A77">
        <w:rPr>
          <w:rFonts w:ascii="Times New Roman" w:hAnsi="Times New Roman" w:cs="Times New Roman"/>
        </w:rPr>
        <w:lastRenderedPageBreak/>
        <w:t>–------------------–----------------</w:t>
      </w:r>
      <w:r w:rsidR="00933940" w:rsidRPr="00720A77">
        <w:rPr>
          <w:rFonts w:ascii="Times New Roman" w:hAnsi="Times New Roman" w:cs="Times New Roman"/>
        </w:rPr>
        <w:t xml:space="preserve"> Question Paragraph </w:t>
      </w:r>
      <w:r w:rsidR="004D78D2" w:rsidRPr="00720A77">
        <w:rPr>
          <w:rFonts w:ascii="Times New Roman" w:hAnsi="Times New Roman" w:cs="Times New Roman"/>
        </w:rPr>
        <w:t>–</w:t>
      </w:r>
      <w:r w:rsidRPr="00720A77">
        <w:rPr>
          <w:rFonts w:ascii="Times New Roman" w:hAnsi="Times New Roman" w:cs="Times New Roman"/>
        </w:rPr>
        <w:t>--------–--------------------------</w:t>
      </w:r>
    </w:p>
    <w:p w14:paraId="0E6395F8" w14:textId="77777777" w:rsidR="004D78D2" w:rsidRPr="00720A77" w:rsidRDefault="004D78D2" w:rsidP="004D78D2">
      <w:pPr>
        <w:rPr>
          <w:rFonts w:ascii="Times New Roman" w:hAnsi="Times New Roman" w:cs="Times New Roman"/>
        </w:rPr>
      </w:pPr>
    </w:p>
    <w:p w14:paraId="3F0C901D" w14:textId="181D60B8" w:rsidR="004D78D2" w:rsidRPr="00720A77" w:rsidRDefault="00720A77" w:rsidP="004D78D2">
      <w:pPr>
        <w:pStyle w:val="ListParagraph"/>
        <w:numPr>
          <w:ilvl w:val="0"/>
          <w:numId w:val="2"/>
        </w:numPr>
        <w:rPr>
          <w:rFonts w:ascii="Times New Roman" w:hAnsi="Times New Roman" w:cs="Times New Roman"/>
        </w:rPr>
      </w:pPr>
      <w:r>
        <w:rPr>
          <w:rFonts w:ascii="Times New Roman" w:hAnsi="Times New Roman" w:cs="Times New Roman"/>
        </w:rPr>
        <w:t>Build a</w:t>
      </w:r>
      <w:r w:rsidR="004D78D2" w:rsidRPr="00720A77">
        <w:rPr>
          <w:rFonts w:ascii="Times New Roman" w:hAnsi="Times New Roman" w:cs="Times New Roman"/>
        </w:rPr>
        <w:t xml:space="preserve"> </w:t>
      </w:r>
      <w:r w:rsidR="00935DC9" w:rsidRPr="00720A77">
        <w:rPr>
          <w:rFonts w:ascii="Times New Roman" w:hAnsi="Times New Roman" w:cs="Times New Roman"/>
          <w:b/>
          <w:bCs/>
          <w:u w:val="single"/>
        </w:rPr>
        <w:t>critical</w:t>
      </w:r>
      <w:r w:rsidR="004D78D2" w:rsidRPr="00720A77">
        <w:rPr>
          <w:rFonts w:ascii="Times New Roman" w:hAnsi="Times New Roman" w:cs="Times New Roman"/>
          <w:b/>
          <w:bCs/>
          <w:u w:val="single"/>
        </w:rPr>
        <w:t xml:space="preserve"> question</w:t>
      </w:r>
      <w:r w:rsidR="004D78D2" w:rsidRPr="00720A77">
        <w:rPr>
          <w:rFonts w:ascii="Times New Roman" w:hAnsi="Times New Roman" w:cs="Times New Roman"/>
        </w:rPr>
        <w:t xml:space="preserve"> (in </w:t>
      </w:r>
      <w:r w:rsidR="004D78D2" w:rsidRPr="00720A77">
        <w:rPr>
          <w:rFonts w:ascii="Times New Roman" w:hAnsi="Times New Roman" w:cs="Times New Roman"/>
          <w:highlight w:val="cyan"/>
        </w:rPr>
        <w:t>BLUE</w:t>
      </w:r>
      <w:r w:rsidR="004D78D2" w:rsidRPr="00720A77">
        <w:rPr>
          <w:rFonts w:ascii="Times New Roman" w:hAnsi="Times New Roman" w:cs="Times New Roman"/>
        </w:rPr>
        <w:t>)</w:t>
      </w:r>
      <w:r w:rsidR="00935DC9" w:rsidRPr="00720A77">
        <w:rPr>
          <w:rFonts w:ascii="Times New Roman" w:hAnsi="Times New Roman" w:cs="Times New Roman"/>
        </w:rPr>
        <w:t xml:space="preserve"> </w:t>
      </w:r>
      <w:r>
        <w:rPr>
          <w:rFonts w:ascii="Times New Roman" w:hAnsi="Times New Roman" w:cs="Times New Roman"/>
        </w:rPr>
        <w:t>that you derived from your understanding of the</w:t>
      </w:r>
      <w:r w:rsidR="00935DC9" w:rsidRPr="00720A77">
        <w:rPr>
          <w:rFonts w:ascii="Times New Roman" w:hAnsi="Times New Roman" w:cs="Times New Roman"/>
        </w:rPr>
        <w:t xml:space="preserve"> </w:t>
      </w:r>
      <w:r w:rsidR="00935DC9" w:rsidRPr="00720A77">
        <w:rPr>
          <w:rFonts w:ascii="Times New Roman" w:hAnsi="Times New Roman" w:cs="Times New Roman"/>
          <w:b/>
          <w:bCs/>
          <w:u w:val="single"/>
        </w:rPr>
        <w:t>premise/conclusion/concept</w:t>
      </w:r>
      <w:r w:rsidR="004E6A15" w:rsidRPr="00720A77">
        <w:rPr>
          <w:rFonts w:ascii="Times New Roman" w:hAnsi="Times New Roman" w:cs="Times New Roman"/>
          <w:b/>
          <w:bCs/>
        </w:rPr>
        <w:t xml:space="preserve"> </w:t>
      </w:r>
      <w:r w:rsidR="004E6A15" w:rsidRPr="00720A77">
        <w:rPr>
          <w:rFonts w:ascii="Times New Roman" w:hAnsi="Times New Roman" w:cs="Times New Roman"/>
        </w:rPr>
        <w:t xml:space="preserve">(in </w:t>
      </w:r>
      <w:r w:rsidR="004E6A15" w:rsidRPr="00720A77">
        <w:rPr>
          <w:rFonts w:ascii="Times New Roman" w:hAnsi="Times New Roman" w:cs="Times New Roman"/>
          <w:highlight w:val="green"/>
        </w:rPr>
        <w:t>GREEN</w:t>
      </w:r>
      <w:r w:rsidR="004E6A15" w:rsidRPr="00720A77">
        <w:rPr>
          <w:rFonts w:ascii="Times New Roman" w:hAnsi="Times New Roman" w:cs="Times New Roman"/>
        </w:rPr>
        <w:t>)</w:t>
      </w:r>
    </w:p>
    <w:p w14:paraId="6C7A3027" w14:textId="77777777" w:rsidR="004D78D2" w:rsidRPr="00720A77" w:rsidRDefault="004D78D2" w:rsidP="004D78D2">
      <w:pPr>
        <w:rPr>
          <w:rFonts w:ascii="Times New Roman" w:hAnsi="Times New Roman" w:cs="Times New Roman"/>
        </w:rPr>
      </w:pPr>
    </w:p>
    <w:p w14:paraId="330BD90F" w14:textId="77777777" w:rsidR="0088614E" w:rsidRPr="00720A77" w:rsidRDefault="0088614E" w:rsidP="0088614E">
      <w:pPr>
        <w:pStyle w:val="ListParagraph"/>
        <w:numPr>
          <w:ilvl w:val="0"/>
          <w:numId w:val="5"/>
        </w:numPr>
        <w:rPr>
          <w:rFonts w:ascii="Times New Roman" w:hAnsi="Times New Roman" w:cs="Times New Roman"/>
        </w:rPr>
      </w:pPr>
      <w:r w:rsidRPr="00720A77">
        <w:rPr>
          <w:rFonts w:ascii="Times New Roman" w:hAnsi="Times New Roman" w:cs="Times New Roman"/>
          <w:highlight w:val="cyan"/>
        </w:rPr>
        <w:t xml:space="preserve">Is it necessarily the case that ecological restoration robs nature of its </w:t>
      </w:r>
      <w:r w:rsidRPr="00720A77">
        <w:rPr>
          <w:rFonts w:ascii="Times New Roman" w:hAnsi="Times New Roman" w:cs="Times New Roman"/>
          <w:highlight w:val="green"/>
        </w:rPr>
        <w:t xml:space="preserve">autonomy </w:t>
      </w:r>
      <w:r w:rsidRPr="00720A77">
        <w:rPr>
          <w:rFonts w:ascii="Times New Roman" w:hAnsi="Times New Roman" w:cs="Times New Roman"/>
          <w:highlight w:val="cyan"/>
        </w:rPr>
        <w:t>if it attempts to copy a naturally occurring ecosystem that does not have its origin in human intentionality?</w:t>
      </w:r>
    </w:p>
    <w:p w14:paraId="6892DDF4" w14:textId="77777777" w:rsidR="0088614E" w:rsidRPr="00720A77" w:rsidRDefault="0088614E" w:rsidP="0088614E">
      <w:pPr>
        <w:pStyle w:val="ListParagraph"/>
        <w:ind w:left="1800"/>
        <w:rPr>
          <w:rFonts w:ascii="Times New Roman" w:hAnsi="Times New Roman" w:cs="Times New Roman"/>
        </w:rPr>
      </w:pPr>
    </w:p>
    <w:p w14:paraId="6559BABF" w14:textId="77777777" w:rsidR="0088614E" w:rsidRPr="00720A77" w:rsidRDefault="0088614E" w:rsidP="0088614E">
      <w:pPr>
        <w:pStyle w:val="ListParagraph"/>
        <w:numPr>
          <w:ilvl w:val="0"/>
          <w:numId w:val="5"/>
        </w:numPr>
        <w:rPr>
          <w:rFonts w:ascii="Times New Roman" w:hAnsi="Times New Roman" w:cs="Times New Roman"/>
        </w:rPr>
      </w:pPr>
      <w:r w:rsidRPr="00720A77">
        <w:rPr>
          <w:rFonts w:ascii="Times New Roman" w:hAnsi="Times New Roman" w:cs="Times New Roman"/>
          <w:highlight w:val="cyan"/>
        </w:rPr>
        <w:t xml:space="preserve">Is it not possible that probabilistic interactions between community members left unaffected by a disturbance can make dynamics falsely appear </w:t>
      </w:r>
      <w:r w:rsidRPr="00720A77">
        <w:rPr>
          <w:rFonts w:ascii="Times New Roman" w:hAnsi="Times New Roman" w:cs="Times New Roman"/>
          <w:highlight w:val="green"/>
        </w:rPr>
        <w:t>teleological</w:t>
      </w:r>
      <w:r w:rsidRPr="00720A77">
        <w:rPr>
          <w:rFonts w:ascii="Times New Roman" w:hAnsi="Times New Roman" w:cs="Times New Roman"/>
          <w:highlight w:val="cyan"/>
        </w:rPr>
        <w:t>?</w:t>
      </w:r>
    </w:p>
    <w:p w14:paraId="3E5E1AD0" w14:textId="77777777" w:rsidR="0088614E" w:rsidRPr="00720A77" w:rsidRDefault="0088614E" w:rsidP="0088614E">
      <w:pPr>
        <w:pStyle w:val="ListParagraph"/>
        <w:rPr>
          <w:rFonts w:ascii="Times New Roman" w:hAnsi="Times New Roman" w:cs="Times New Roman"/>
        </w:rPr>
      </w:pPr>
    </w:p>
    <w:p w14:paraId="3B3766D8" w14:textId="77777777" w:rsidR="0088614E" w:rsidRPr="00720A77" w:rsidRDefault="0088614E" w:rsidP="0088614E">
      <w:pPr>
        <w:pStyle w:val="ListParagraph"/>
        <w:numPr>
          <w:ilvl w:val="0"/>
          <w:numId w:val="5"/>
        </w:numPr>
        <w:rPr>
          <w:rFonts w:ascii="Times New Roman" w:hAnsi="Times New Roman" w:cs="Times New Roman"/>
        </w:rPr>
      </w:pPr>
      <w:r w:rsidRPr="00720A77">
        <w:rPr>
          <w:rFonts w:ascii="Times New Roman" w:hAnsi="Times New Roman" w:cs="Times New Roman"/>
          <w:highlight w:val="cyan"/>
        </w:rPr>
        <w:t xml:space="preserve">Since Singer’s </w:t>
      </w:r>
      <w:r w:rsidRPr="00720A77">
        <w:rPr>
          <w:rFonts w:ascii="Times New Roman" w:hAnsi="Times New Roman" w:cs="Times New Roman"/>
          <w:highlight w:val="green"/>
        </w:rPr>
        <w:t xml:space="preserve">principle of equality </w:t>
      </w:r>
      <w:r w:rsidRPr="00720A77">
        <w:rPr>
          <w:rFonts w:ascii="Times New Roman" w:hAnsi="Times New Roman" w:cs="Times New Roman"/>
          <w:highlight w:val="cyan"/>
        </w:rPr>
        <w:t>only requires equal consideration of interests and not equal treatment, does this not mean that meat can be ethically sourced as long as it is done in the right way?</w:t>
      </w:r>
    </w:p>
    <w:p w14:paraId="0965312F" w14:textId="4387075D" w:rsidR="00935DC9" w:rsidRPr="00720A77" w:rsidRDefault="00935DC9">
      <w:pPr>
        <w:rPr>
          <w:rFonts w:ascii="Times New Roman" w:hAnsi="Times New Roman" w:cs="Times New Roman"/>
        </w:rPr>
      </w:pPr>
    </w:p>
    <w:p w14:paraId="1CD8238C" w14:textId="0A7A1ADC" w:rsidR="00B422A4" w:rsidRPr="00720A77" w:rsidRDefault="003C0F6B" w:rsidP="00B422A4">
      <w:pPr>
        <w:jc w:val="center"/>
        <w:rPr>
          <w:rFonts w:ascii="Times New Roman" w:hAnsi="Times New Roman" w:cs="Times New Roman"/>
        </w:rPr>
      </w:pPr>
      <w:r w:rsidRPr="00720A77">
        <w:rPr>
          <w:rFonts w:ascii="Times New Roman" w:hAnsi="Times New Roman" w:cs="Times New Roman"/>
        </w:rPr>
        <w:t>–----------------------–------------------</w:t>
      </w:r>
      <w:r w:rsidR="00B422A4" w:rsidRPr="00720A77">
        <w:rPr>
          <w:rFonts w:ascii="Times New Roman" w:hAnsi="Times New Roman" w:cs="Times New Roman"/>
        </w:rPr>
        <w:t xml:space="preserve"> Example </w:t>
      </w:r>
      <w:r w:rsidRPr="00720A77">
        <w:rPr>
          <w:rFonts w:ascii="Times New Roman" w:hAnsi="Times New Roman" w:cs="Times New Roman"/>
        </w:rPr>
        <w:t>–---------------------–-------------------</w:t>
      </w:r>
    </w:p>
    <w:p w14:paraId="4E85B9F1" w14:textId="77777777" w:rsidR="00B422A4" w:rsidRPr="00720A77" w:rsidRDefault="00B422A4" w:rsidP="00B422A4">
      <w:pPr>
        <w:rPr>
          <w:rFonts w:ascii="Times New Roman" w:hAnsi="Times New Roman" w:cs="Times New Roman"/>
        </w:rPr>
      </w:pPr>
    </w:p>
    <w:p w14:paraId="01D7E077" w14:textId="4F8DC7B8" w:rsidR="00935DC9" w:rsidRPr="00720A77" w:rsidRDefault="00935DC9" w:rsidP="002F71E3">
      <w:pPr>
        <w:spacing w:line="360" w:lineRule="auto"/>
        <w:ind w:firstLine="720"/>
        <w:rPr>
          <w:rFonts w:ascii="Times New Roman" w:hAnsi="Times New Roman" w:cs="Times New Roman"/>
        </w:rPr>
      </w:pPr>
      <w:r w:rsidRPr="00720A77">
        <w:rPr>
          <w:rFonts w:ascii="Times New Roman" w:hAnsi="Times New Roman" w:cs="Times New Roman"/>
        </w:rPr>
        <w:t xml:space="preserve">Aristotle claims that every </w:t>
      </w:r>
      <w:r w:rsidRPr="00720A77">
        <w:rPr>
          <w:rFonts w:ascii="Times New Roman" w:hAnsi="Times New Roman" w:cs="Times New Roman"/>
          <w:highlight w:val="green"/>
        </w:rPr>
        <w:t>actuality</w:t>
      </w:r>
      <w:r w:rsidRPr="00720A77">
        <w:rPr>
          <w:rFonts w:ascii="Times New Roman" w:hAnsi="Times New Roman" w:cs="Times New Roman"/>
        </w:rPr>
        <w:t xml:space="preserve"> possesses an accompanying </w:t>
      </w:r>
      <w:r w:rsidRPr="00720A77">
        <w:rPr>
          <w:rFonts w:ascii="Times New Roman" w:hAnsi="Times New Roman" w:cs="Times New Roman"/>
          <w:highlight w:val="green"/>
        </w:rPr>
        <w:t>potentiality</w:t>
      </w:r>
      <w:r w:rsidRPr="00720A77">
        <w:rPr>
          <w:rFonts w:ascii="Times New Roman" w:hAnsi="Times New Roman" w:cs="Times New Roman"/>
        </w:rPr>
        <w:t xml:space="preserve">. Logically, it would make sense that the potential to be something is prior to the thing being actualized. </w:t>
      </w:r>
      <w:r w:rsidRPr="00720A77">
        <w:rPr>
          <w:rFonts w:ascii="Times New Roman" w:hAnsi="Times New Roman" w:cs="Times New Roman"/>
          <w:highlight w:val="yellow"/>
        </w:rPr>
        <w:t>However, Aristotle contends that the actuality of a thing predates its potential</w:t>
      </w:r>
      <w:r w:rsidRPr="00720A77">
        <w:rPr>
          <w:rFonts w:ascii="Times New Roman" w:hAnsi="Times New Roman" w:cs="Times New Roman"/>
        </w:rPr>
        <w:t>. His reasoning is that potentiality must already possess the associated actuality in some capacity or else that potentiality would have no blueprint for structuring the organizational development of the thing. His example of an acorn turning into an oak tree helps to illustrate his point. The acorn necessarily turns into an oak tree and not any other kind of tree, which suggests that the blueprint for an oak tree must be in the acorn to begin with. Biologically, we might suggest that DNA explains this. DNA serves as the actuality already existing within the acorn when it is just potentially an oak tree.</w:t>
      </w:r>
    </w:p>
    <w:p w14:paraId="55651BB7" w14:textId="77777777" w:rsidR="00935DC9" w:rsidRPr="00720A77" w:rsidRDefault="00935DC9" w:rsidP="002F71E3">
      <w:pPr>
        <w:spacing w:line="360" w:lineRule="auto"/>
        <w:ind w:firstLine="720"/>
        <w:rPr>
          <w:rFonts w:ascii="Times New Roman" w:hAnsi="Times New Roman" w:cs="Times New Roman"/>
        </w:rPr>
      </w:pPr>
    </w:p>
    <w:p w14:paraId="18BA02D8" w14:textId="6F99092E" w:rsidR="0088614E" w:rsidRPr="00720A77" w:rsidRDefault="00935DC9" w:rsidP="00D370BA">
      <w:pPr>
        <w:spacing w:line="360" w:lineRule="auto"/>
        <w:rPr>
          <w:rFonts w:ascii="Times New Roman" w:hAnsi="Times New Roman" w:cs="Times New Roman"/>
        </w:rPr>
      </w:pPr>
      <w:r w:rsidRPr="00720A77">
        <w:rPr>
          <w:rFonts w:ascii="Times New Roman" w:hAnsi="Times New Roman" w:cs="Times New Roman"/>
        </w:rPr>
        <w:tab/>
      </w:r>
      <w:r w:rsidRPr="00720A77">
        <w:rPr>
          <w:rFonts w:ascii="Times New Roman" w:hAnsi="Times New Roman" w:cs="Times New Roman"/>
          <w:highlight w:val="cyan"/>
        </w:rPr>
        <w:t xml:space="preserve">An issue emerges, though. If everything comes to exist based on this </w:t>
      </w:r>
      <w:r w:rsidRPr="00720A77">
        <w:rPr>
          <w:rFonts w:ascii="Times New Roman" w:hAnsi="Times New Roman" w:cs="Times New Roman"/>
          <w:highlight w:val="green"/>
        </w:rPr>
        <w:t>potentiality-actuality dynamic</w:t>
      </w:r>
      <w:r w:rsidRPr="00720A77">
        <w:rPr>
          <w:rFonts w:ascii="Times New Roman" w:hAnsi="Times New Roman" w:cs="Times New Roman"/>
          <w:highlight w:val="cyan"/>
        </w:rPr>
        <w:t>, and everything possesses an actuality before a potentiality, how do new things come about</w:t>
      </w:r>
      <w:r w:rsidRPr="00720A77">
        <w:rPr>
          <w:rFonts w:ascii="Times New Roman" w:hAnsi="Times New Roman" w:cs="Times New Roman"/>
        </w:rPr>
        <w:t xml:space="preserve">? For example, how could we ever say that a species is “new”? Would it not just be some latent actuality hiding in plain sight since the dawn of life? In essence, Aristotle’s potentiality-actuality account </w:t>
      </w:r>
      <w:r w:rsidR="00D370BA">
        <w:rPr>
          <w:rFonts w:ascii="Times New Roman" w:hAnsi="Times New Roman" w:cs="Times New Roman"/>
        </w:rPr>
        <w:t>does not seem capable to explain something like evolution. In the end, it seems like the distinction is too rigid to capture the creativity of biological life.</w:t>
      </w:r>
    </w:p>
    <w:sectPr w:rsidR="0088614E" w:rsidRPr="00720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C5B"/>
    <w:multiLevelType w:val="hybridMultilevel"/>
    <w:tmpl w:val="152A380C"/>
    <w:lvl w:ilvl="0" w:tplc="FFFFFFFF">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40AE1EDE"/>
    <w:multiLevelType w:val="hybridMultilevel"/>
    <w:tmpl w:val="75E2C0AE"/>
    <w:lvl w:ilvl="0" w:tplc="A752A682">
      <w:start w:val="2"/>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573616"/>
    <w:multiLevelType w:val="hybridMultilevel"/>
    <w:tmpl w:val="51FA51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373B70"/>
    <w:multiLevelType w:val="hybridMultilevel"/>
    <w:tmpl w:val="936AC5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9301C82">
      <w:start w:val="1"/>
      <w:numFmt w:val="bullet"/>
      <w:lvlText w:val="-"/>
      <w:lvlJc w:val="left"/>
      <w:pPr>
        <w:ind w:left="2520" w:hanging="360"/>
      </w:pPr>
      <w:rPr>
        <w:rFonts w:ascii="Seaford" w:eastAsiaTheme="minorHAnsi" w:hAnsi="Seaford" w:cstheme="minorBid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BF0371E"/>
    <w:multiLevelType w:val="hybridMultilevel"/>
    <w:tmpl w:val="152A380C"/>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21332048">
    <w:abstractNumId w:val="3"/>
  </w:num>
  <w:num w:numId="2" w16cid:durableId="92480529">
    <w:abstractNumId w:val="2"/>
  </w:num>
  <w:num w:numId="3" w16cid:durableId="332027545">
    <w:abstractNumId w:val="4"/>
  </w:num>
  <w:num w:numId="4" w16cid:durableId="932053323">
    <w:abstractNumId w:val="1"/>
  </w:num>
  <w:num w:numId="5" w16cid:durableId="82301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B2"/>
    <w:rsid w:val="00126857"/>
    <w:rsid w:val="001C48A1"/>
    <w:rsid w:val="002F71E3"/>
    <w:rsid w:val="003C0F6B"/>
    <w:rsid w:val="003C430B"/>
    <w:rsid w:val="004D78D2"/>
    <w:rsid w:val="004E6A15"/>
    <w:rsid w:val="005D5CB5"/>
    <w:rsid w:val="006408DD"/>
    <w:rsid w:val="006511B2"/>
    <w:rsid w:val="00720A77"/>
    <w:rsid w:val="007969D7"/>
    <w:rsid w:val="008379C7"/>
    <w:rsid w:val="0088614E"/>
    <w:rsid w:val="009204A0"/>
    <w:rsid w:val="009321CC"/>
    <w:rsid w:val="00933940"/>
    <w:rsid w:val="00935DC9"/>
    <w:rsid w:val="009A193B"/>
    <w:rsid w:val="009A4052"/>
    <w:rsid w:val="00B422A4"/>
    <w:rsid w:val="00C4057E"/>
    <w:rsid w:val="00CC769B"/>
    <w:rsid w:val="00D370BA"/>
    <w:rsid w:val="00E04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64CD"/>
  <w15:chartTrackingRefBased/>
  <w15:docId w15:val="{122FD453-17B0-435A-8055-54CDC3525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aford" w:eastAsiaTheme="minorHAnsi" w:hAnsi="Seaford" w:cstheme="minorBidi"/>
        <w:kern w:val="2"/>
        <w:sz w:val="24"/>
        <w:szCs w:val="24"/>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Colby J.</dc:creator>
  <cp:keywords/>
  <dc:description/>
  <cp:lastModifiedBy>Colby Clark</cp:lastModifiedBy>
  <cp:revision>2</cp:revision>
  <cp:lastPrinted>2026-05-10T19:49:00Z</cp:lastPrinted>
  <dcterms:created xsi:type="dcterms:W3CDTF">2026-05-10T19:49:00Z</dcterms:created>
  <dcterms:modified xsi:type="dcterms:W3CDTF">2026-05-10T19:49:00Z</dcterms:modified>
</cp:coreProperties>
</file>